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Актуальная</w:t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версия муниципальной программы</w:t>
      </w: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качественным жильём граждан Всеволожского </w:t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B06B5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Утверждена: </w:t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B06B5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постановление администрации Всеволожского муниципального района                              от 22.12.2023 № 5183.</w:t>
      </w:r>
    </w:p>
    <w:p w:rsidR="00B06B51" w:rsidRPr="00B06B51" w:rsidRDefault="00B06B51" w:rsidP="00B06B5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B06B5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(в ред. постановления администрации от 23.07.2024 № 2838, 22.01.2025 № 128, 12.02.2025 № 396, от 08.08.2025 № 2877</w:t>
      </w:r>
      <w:r w:rsidR="002771DA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, от 01.10.2025 №</w:t>
      </w:r>
      <w:proofErr w:type="gramStart"/>
      <w:r w:rsidR="002771DA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3563,от</w:t>
      </w:r>
      <w:proofErr w:type="gramEnd"/>
      <w:r w:rsidR="002771DA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12.11.2025 № 4103, от 28.01.2026 № 202 </w:t>
      </w:r>
      <w:r w:rsidRPr="00B06B5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)</w:t>
      </w:r>
    </w:p>
    <w:p w:rsidR="00B06B51" w:rsidRPr="00B06B51" w:rsidRDefault="00B06B51" w:rsidP="00B06B51">
      <w:pPr>
        <w:spacing w:after="0" w:line="240" w:lineRule="auto"/>
        <w:ind w:left="6237"/>
        <w:rPr>
          <w:rFonts w:ascii="Times New Roman" w:eastAsia="Times New Roman" w:hAnsi="Times New Roman" w:cs="Times New Roman"/>
          <w:i/>
          <w:sz w:val="28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Всеволожск</w:t>
      </w: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муниципальной программы</w:t>
      </w: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6B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«Обеспечение качественным жильём граждан Всеволожского </w:t>
      </w: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6B5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района»</w:t>
      </w: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237"/>
      </w:tblGrid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2024-2028 г.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Жилищный отдел Управления жилищно-коммунального хозяйства 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опеке и попечительству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Жилищный отдел Управления жилищно-коммунального хозяйства </w:t>
            </w:r>
          </w:p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Комитет по опеке и попечительству 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условий, способствующих улучшению жилищных условий граждан с учетом исполнения государственных обязательств по обеспечению жильем отдельных категорий граждан, установленных федеральным и областным законодательством.</w:t>
            </w:r>
          </w:p>
        </w:tc>
      </w:tr>
      <w:tr w:rsidR="00B06B51" w:rsidRPr="00B06B51" w:rsidTr="00021E35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keepNext/>
              <w:keepLines/>
              <w:widowControl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помещений;</w:t>
            </w:r>
          </w:p>
          <w:p w:rsidR="00B06B51" w:rsidRPr="00B06B51" w:rsidRDefault="00B06B51" w:rsidP="00B06B51">
            <w:pPr>
              <w:keepNext/>
              <w:keepLines/>
              <w:widowControl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жилыми помещениями граждан Российской Федерации, проживающих на территории Всеволожского муниципального района, перед которыми государство имеет обязательства по обеспечению жилыми помещениями в соответствии с законодательством Российской Федерации.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Ожидаемыми результатами реализации программы к концу 2028 года:</w:t>
            </w:r>
          </w:p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Сокращение количества лиц из числа детей-сирот и детей, оставшихся без попечения родителей, не обеспеченных жилыми помещениями;</w:t>
            </w:r>
          </w:p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жилищных условий отдельных категорий граждан, установленных федеральным и областным законодательством (ветераны Великой Отечественной войны, инвалиды и ветераны боевых действий) носит заявительный характер.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Комплекс процессных мероприятий «Улучшение жилищных условий отдельных категорий граждан и выполнение государственных обязательств по обеспечению жильем отдельных категорий граждан» (региональный проект государственная программа Ленинградской области «Формирование городской </w:t>
            </w: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среды и обеспечение качественным жильем граждан на территории Ленинградской области»)</w:t>
            </w:r>
          </w:p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Отраслевой проект «Улучшение жилищных условий и обеспечение жильем отдельных категорий граждан» (региональный проект государственная программа Ленинградской области «Формирование городской среды и обеспечение качественным жильем граждан на территории Ленинградской области»)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1DA" w:rsidRPr="002771DA" w:rsidRDefault="00B06B51" w:rsidP="002771DA">
            <w:pPr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Финансовое обеспечение муниципальной программы составляет</w:t>
            </w:r>
            <w:r w:rsidR="004F4A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="002771DA" w:rsidRPr="002771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1 261 206 430,86</w:t>
            </w:r>
            <w:r w:rsidR="002771DA" w:rsidRPr="002771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771DA"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рублей, в том числе:</w:t>
            </w:r>
          </w:p>
          <w:p w:rsidR="002771DA" w:rsidRPr="002771DA" w:rsidRDefault="002771DA" w:rsidP="002771DA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458 579 379,74 руб.;</w:t>
            </w:r>
          </w:p>
          <w:p w:rsidR="002771DA" w:rsidRPr="002771DA" w:rsidRDefault="002771DA" w:rsidP="002771DA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167 340 331,12 руб.;</w:t>
            </w:r>
          </w:p>
          <w:p w:rsidR="002771DA" w:rsidRPr="002771DA" w:rsidRDefault="002771DA" w:rsidP="002771DA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– 223 159 020,00 руб.;</w:t>
            </w:r>
          </w:p>
          <w:p w:rsidR="002771DA" w:rsidRPr="002771DA" w:rsidRDefault="002771DA" w:rsidP="002771DA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185 473 600,00 руб.;</w:t>
            </w:r>
          </w:p>
          <w:p w:rsidR="00B06B51" w:rsidRPr="00B06B51" w:rsidRDefault="002771DA" w:rsidP="002771DA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-  226 654 100,00 руб.</w:t>
            </w:r>
            <w:r w:rsidR="00B06B51"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06B51" w:rsidRPr="00B06B51" w:rsidTr="00021E3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B51" w:rsidRPr="00B06B51" w:rsidRDefault="00B06B51" w:rsidP="00B06B51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расходы не предусмотрены</w:t>
            </w:r>
          </w:p>
        </w:tc>
      </w:tr>
    </w:tbl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характеристика, основные проблемы и прогноз развития сферы реализации муниципальной программы.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значительные объёмы ввода жилья в эксплуатацию на территории Всеволожского муниципального района, большая часть населения района не имеет возможности его приобретения за счёт собственных средств.</w:t>
      </w:r>
      <w:r w:rsidRPr="00B06B5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6"/>
          <w:lang w:eastAsia="ru-RU"/>
        </w:rPr>
        <w:t>В целях обеспечения качественным жильем граждан Всеволожского муниципального района и для осуществления мер поддержки граждан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состоящих на учете нуждающихся в улучшении жилищных условий, жилыми помещениями, администрация муниципального образования «Всеволожский муниципальный район» Ленинградской области принимает участие в реализации Отраслевого проекта «Улучшение жилищных условий и обеспечение жильем отдельных категорий граждан» и Комплекса процессных мероприятий «Улучшение жилищных условий отдельных категорий граждан и выполнение государственных обязательств по обеспечению жильем отдельных категорий граждан»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области», направленных на улучшение жилищных условий граждан, включающих в себя: 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-мероприятие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помещений;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-мероприятие по осуществлению полномочий по обеспечению жильем отдельных категорий граждан, установленных федеральным законодательством и областным законодательством;  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-мероприятие по предоставлению гражданам единовременной денежной выплаты на проведение капитального ремонта жилых домов; 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-мероприятие по обеспечению выполнения органами местного самоуправления муниципальных образований переданных государственных полномочий Ленинградской области в сфере жилищных отношений.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обеспечения жильем различных категорий граждан Всеволожского района остается актуальной.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 стоит вопрос об обеспечении жильём детей-сирот, детей, оставшихся без попечения родителей, лиц из числа детей-сирот и детей, оставшихся без попечения родителей, проживающих на территории Ленинградской области, перед которыми государство имеет обязательства по обеспечению жильём в соответствии с Федеральным законом от 21.12.1996 №159-ФЗ «О дополнительных гарантиях по социальной поддержке детей-сирот и детей, оставшихся без попечения родителей» (далее по тексту – ФЗ «О дополнительных гарантиях по социальной поддержке детей-сирот и детей, оставшихся без попечения родителей») является одной из важных проблем в настоящее время.</w:t>
      </w:r>
    </w:p>
    <w:p w:rsidR="00B06B51" w:rsidRPr="00B06B51" w:rsidRDefault="00B06B51" w:rsidP="00B06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Единственным способом жилищного обеспечения указанной категории граждан является предоставление за счёт средств федерального бюджета и областного бюджета Ленинградской области жилых помещений специализированного жилищного фонда по договорам найма специализированных жилых помещений на пять лет с последующим заключением договоров социального найма.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Резкое сокращение объёмов государственных капитальных вложений 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жилищное строительство в районе, высокий уровень цен на рынке жилья, сложившийся за последние 10 лет во Всеволожском муниципальном районе, не позволяет улучшить жилищные условия граждан.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путём использования бюджетных средств и иных, не запрещённых законом источников денежных средств, для предоставления в установленном порядке социальных выплат для строительства или приобретения жилых помещений.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и муниципальная поддержка отдельных категорий граждан, нуждающихся в улучшении жилищных условий, в рамках реализации Программы содействует решению жилищной проблемы на территории муниципального образования Всеволожский муниципальный район Ленинградской области.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2024-2028 продолжится реализация мероприятий, направленных на улучшение жилищных условий граждан.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Приоритеты жилищной политики муниципального образования «Всеволожский муниципальный район» Ленинградской области в сфере реализации муниципальной программы.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Приоритетные направления жилищной политики муниципального образования Всеволожский муниципальный район Ленинградской области в жилищной сфере определены в соответствии с Конституцией Российской Федерации, Жилищным кодексом Российской Федерации, </w:t>
      </w:r>
      <w:hyperlink r:id="rId5" w:history="1">
        <w:r w:rsidRPr="00B06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Президента Российской Федерации от 7 мая 2008 года N 714 "Об обеспечении жильем ветеранов Великой Отечественной войны 1941-1945 годов", Федеральными законами от 12.01.1995 №5-ФЗ «О ветеранах»,  от 24.11.1995  №181-ФЗ «О социальной защите инвалидов в Российской Федерации»,  от 21.12.1996 № 159-ФЗ «О дополнительных гарантиях по социальной поддержке детей-сирот и детей, оставшихся без попечения родителей», Областными  законами Ленинградской области от 02.03.2010 №5-оз «Об обеспечении жильем некоторых категорий граждан, вставших на учет в качестве нуждающихся в жилых помещениях», от 07.12.2005 №110-оз «Об обеспечении жильем некоторых категорий граждан, поставленных на учет до 1 января 2005 года», от 17.06.2011 №47-оз 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родителей», от 28.07.2005 №65-оз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области», с</w:t>
      </w:r>
      <w:r w:rsidRPr="00B06B5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тратегией социально-экономического развития МО «Всеволожский муниципальный район»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до 2030 года, утверждённой решением совета депутатов МО «Всеволожский муниципальный район» от 27.07.2017 № 56, планом мероприятий по реализации Стратегии социально-экономического развития МО «Всеволожский муниципальный район» на период до 2030 года, утверждённым решением совета депутатов МО «Всеволожский муниципальный район» от 27.07.2017 №56. 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Стратегическая цель государственной и муниципальной политики в жилищной сфере - создание комфортной среды для жизнедеятельности человека, которая невозможна без обеспечения граждан качественными, комфортными условиями проживания.</w:t>
      </w:r>
    </w:p>
    <w:p w:rsidR="00B06B51" w:rsidRPr="00B06B51" w:rsidRDefault="00B06B51" w:rsidP="00B06B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Приоритетом муниципальной политики в жилищной сфере является поддержка отдельных категорий граждан, установленных федеральным и областным законодательством, нуждающихся в улучшении жилищных условий и обеспечение жилыми помещениями граждан из категории детей-сирот и детей, оставшихся без попечения родителей, лиц</w:t>
      </w:r>
      <w:r w:rsidRPr="00B06B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детей-сирот и детей, оставшихся без попечения родителей.  </w:t>
      </w:r>
    </w:p>
    <w:p w:rsidR="00B06B51" w:rsidRPr="00B06B51" w:rsidRDefault="00B06B51" w:rsidP="00B06B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B06B51" w:rsidRPr="00B06B51" w:rsidRDefault="00B06B51" w:rsidP="00B06B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Приложения к муниципальной программе.</w:t>
      </w:r>
    </w:p>
    <w:p w:rsidR="00B06B51" w:rsidRPr="00B06B51" w:rsidRDefault="00B06B51" w:rsidP="00B06B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Приложение № 1 - Сведения о показателях (индикаторах) муниципальной программы «Обеспечение качественным жильём граждан Всеволожского муниципального района» и их значениях.</w:t>
      </w:r>
    </w:p>
    <w:p w:rsidR="00B06B51" w:rsidRPr="00B06B51" w:rsidRDefault="00B06B51" w:rsidP="00B06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Приложение № 2 - Сведения о порядке сбора информации и методике расчета показателей (индикаторов) муниципальной программы «Обеспечение качественным жильём граждан Всеволожского муниципального района».</w:t>
      </w:r>
    </w:p>
    <w:p w:rsidR="00B06B51" w:rsidRPr="00B06B51" w:rsidRDefault="00B06B51" w:rsidP="00B06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Приложение № 3 - План реализации муниципальной программы «Обеспечение качественным жильём граждан Всеволожского муниципального района годы».</w:t>
      </w:r>
    </w:p>
    <w:p w:rsidR="00B06B51" w:rsidRPr="00B06B51" w:rsidRDefault="00B06B51" w:rsidP="00B06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Приложение № 4 – Сводный детальный план реализации муниципальной программы «Обеспечение качественным жильём граждан Всеволожского муниципального района».</w:t>
      </w:r>
    </w:p>
    <w:p w:rsidR="00B06B51" w:rsidRPr="00B06B51" w:rsidRDefault="00B06B51" w:rsidP="00B06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06B51" w:rsidRPr="00B06B51" w:rsidSect="0085273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06B51" w:rsidRPr="00B06B51" w:rsidRDefault="00B06B51" w:rsidP="00B06B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06B51" w:rsidRPr="00B06B51" w:rsidRDefault="00B06B51" w:rsidP="00B06B51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показателях (индикаторах) </w:t>
      </w:r>
    </w:p>
    <w:p w:rsidR="00B06B51" w:rsidRPr="00B06B51" w:rsidRDefault="00B06B51" w:rsidP="00B06B51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качественным жильём граждан Всеволожского муниципального района» и их значениях</w:t>
      </w:r>
    </w:p>
    <w:p w:rsidR="00B06B51" w:rsidRPr="00B06B51" w:rsidRDefault="00B06B51" w:rsidP="00B06B5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5029"/>
        <w:gridCol w:w="1275"/>
        <w:gridCol w:w="1134"/>
        <w:gridCol w:w="1276"/>
        <w:gridCol w:w="1134"/>
        <w:gridCol w:w="1134"/>
        <w:gridCol w:w="1134"/>
        <w:gridCol w:w="1134"/>
        <w:gridCol w:w="1134"/>
      </w:tblGrid>
      <w:tr w:rsidR="00B06B51" w:rsidRPr="00B06B51" w:rsidTr="00021E35"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6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</w:t>
            </w:r>
            <w:proofErr w:type="spellStart"/>
            <w:proofErr w:type="gramStart"/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измере-ния</w:t>
            </w:r>
            <w:proofErr w:type="spellEnd"/>
            <w:proofErr w:type="gramEnd"/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Значения 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показателя (индикатора)</w:t>
            </w:r>
          </w:p>
        </w:tc>
      </w:tr>
      <w:tr w:rsidR="00B06B51" w:rsidRPr="00B06B51" w:rsidTr="00021E35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базовый период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2025 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B06B51" w:rsidRPr="00B06B51" w:rsidTr="00021E35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1" w:rsidRPr="00B06B51" w:rsidRDefault="00B06B51" w:rsidP="00B06B51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B06B51" w:rsidRPr="00B06B51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42" w:type="dxa"/>
            <w:vMerge w:val="restart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29" w:type="dxa"/>
            <w:vMerge w:val="restart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Количество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по договорам найма специализированных жилых помещений.</w:t>
            </w:r>
          </w:p>
        </w:tc>
        <w:tc>
          <w:tcPr>
            <w:tcW w:w="1275" w:type="dxa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единица.</w:t>
            </w:r>
          </w:p>
        </w:tc>
        <w:tc>
          <w:tcPr>
            <w:tcW w:w="1276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06B51" w:rsidRPr="00B06B51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80"/>
        </w:trPr>
        <w:tc>
          <w:tcPr>
            <w:tcW w:w="642" w:type="dxa"/>
            <w:vMerge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29" w:type="dxa"/>
            <w:vMerge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единица.</w:t>
            </w:r>
          </w:p>
        </w:tc>
        <w:tc>
          <w:tcPr>
            <w:tcW w:w="1276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B06B51" w:rsidRPr="00B06B51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42" w:type="dxa"/>
            <w:vMerge w:val="restart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29" w:type="dxa"/>
            <w:vMerge w:val="restart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Количество граждан, улучшивших жилищные условия, установленных федеральным и областным законодательством.</w:t>
            </w:r>
          </w:p>
        </w:tc>
        <w:tc>
          <w:tcPr>
            <w:tcW w:w="1275" w:type="dxa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единица.</w:t>
            </w:r>
          </w:p>
        </w:tc>
        <w:tc>
          <w:tcPr>
            <w:tcW w:w="1276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1*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1*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1*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06B51" w:rsidRPr="00B06B51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642" w:type="dxa"/>
            <w:vMerge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29" w:type="dxa"/>
            <w:vMerge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B06B51" w:rsidRPr="00B06B51" w:rsidRDefault="00B06B51" w:rsidP="00B06B51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единица.</w:t>
            </w:r>
          </w:p>
        </w:tc>
        <w:tc>
          <w:tcPr>
            <w:tcW w:w="1276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B06B51" w:rsidRPr="00B06B51" w:rsidRDefault="00B06B51" w:rsidP="00B06B5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06B5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*- </w:t>
      </w:r>
      <w:r w:rsidRPr="00B06B5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данное значение целевого показателя является прогнозным, предусмотрено на случай появления заявок на участие в мероприятии граждан данной категории и выделения средств на его реализацию.</w:t>
      </w: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tabs>
          <w:tab w:val="right" w:pos="14995"/>
        </w:tabs>
        <w:spacing w:after="0" w:line="240" w:lineRule="auto"/>
        <w:ind w:left="12900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799"/>
      <w:bookmarkEnd w:id="1"/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сбора информации и методике расчета</w:t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B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(индикаторов) муниципальной программы «Обеспечение качественным жильём граждан Всеволожского муниципального района»</w:t>
      </w:r>
    </w:p>
    <w:p w:rsidR="00B06B51" w:rsidRPr="00B06B51" w:rsidRDefault="00B06B51" w:rsidP="00B06B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741"/>
        <w:gridCol w:w="1134"/>
        <w:gridCol w:w="1701"/>
        <w:gridCol w:w="2127"/>
        <w:gridCol w:w="1701"/>
        <w:gridCol w:w="2126"/>
        <w:gridCol w:w="1503"/>
      </w:tblGrid>
      <w:tr w:rsidR="00B06B51" w:rsidRPr="00B06B51" w:rsidTr="00021E35">
        <w:trPr>
          <w:jc w:val="center"/>
        </w:trPr>
        <w:tc>
          <w:tcPr>
            <w:tcW w:w="629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74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Временная характеристика</w:t>
            </w:r>
          </w:p>
        </w:tc>
        <w:tc>
          <w:tcPr>
            <w:tcW w:w="2127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Срок предоставления отчетности</w:t>
            </w:r>
          </w:p>
        </w:tc>
        <w:tc>
          <w:tcPr>
            <w:tcW w:w="2126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503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Реквизиты акта</w:t>
            </w:r>
          </w:p>
        </w:tc>
      </w:tr>
      <w:tr w:rsidR="00B06B51" w:rsidRPr="00B06B51" w:rsidTr="00021E35">
        <w:trPr>
          <w:jc w:val="center"/>
        </w:trPr>
        <w:tc>
          <w:tcPr>
            <w:tcW w:w="629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4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7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6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03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06B51" w:rsidRPr="00B06B51" w:rsidTr="00021E35">
        <w:trPr>
          <w:jc w:val="center"/>
        </w:trPr>
        <w:tc>
          <w:tcPr>
            <w:tcW w:w="629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4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Количество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по договорам найма специализированных жилых помещений.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2127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Данные суммируются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25 января после отчетного года</w:t>
            </w:r>
          </w:p>
        </w:tc>
        <w:tc>
          <w:tcPr>
            <w:tcW w:w="2126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</w:tc>
        <w:tc>
          <w:tcPr>
            <w:tcW w:w="1503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B06B51" w:rsidRPr="00B06B51" w:rsidTr="00021E35">
        <w:trPr>
          <w:jc w:val="center"/>
        </w:trPr>
        <w:tc>
          <w:tcPr>
            <w:tcW w:w="629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4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Количество граждан, улучшивших жилищные условия, установленных федеральным и областным законодательством.</w:t>
            </w:r>
          </w:p>
        </w:tc>
        <w:tc>
          <w:tcPr>
            <w:tcW w:w="1134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2127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Данные суммируются</w:t>
            </w:r>
          </w:p>
        </w:tc>
        <w:tc>
          <w:tcPr>
            <w:tcW w:w="1701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25 января после отчетного года</w:t>
            </w:r>
          </w:p>
        </w:tc>
        <w:tc>
          <w:tcPr>
            <w:tcW w:w="2126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</w:tc>
        <w:tc>
          <w:tcPr>
            <w:tcW w:w="1503" w:type="dxa"/>
          </w:tcPr>
          <w:p w:rsidR="00B06B51" w:rsidRPr="00B06B51" w:rsidRDefault="00B06B51" w:rsidP="00B0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6B5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</w:tbl>
    <w:p w:rsid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B06B51" w:rsidRDefault="002771DA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left="3545" w:firstLine="5102"/>
        <w:jc w:val="center"/>
        <w:outlineLvl w:val="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71D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3</w:t>
      </w:r>
      <w:r w:rsidRPr="002771D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left="3545" w:firstLine="5102"/>
        <w:jc w:val="center"/>
        <w:outlineLvl w:val="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1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муниципальной программы «Обеспечение качественным жильём граждан Всеволожского муниципального района»</w:t>
      </w:r>
    </w:p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354"/>
        <w:gridCol w:w="1820"/>
        <w:gridCol w:w="1820"/>
        <w:gridCol w:w="1820"/>
        <w:gridCol w:w="2116"/>
        <w:gridCol w:w="1524"/>
      </w:tblGrid>
      <w:tr w:rsidR="002771DA" w:rsidRPr="002771DA" w:rsidTr="00021E35">
        <w:trPr>
          <w:trHeight w:val="658"/>
        </w:trPr>
        <w:tc>
          <w:tcPr>
            <w:tcW w:w="2405" w:type="dxa"/>
            <w:vMerge w:val="restart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54" w:type="dxa"/>
            <w:vMerge w:val="restart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Годы реализации</w:t>
            </w:r>
          </w:p>
        </w:tc>
        <w:tc>
          <w:tcPr>
            <w:tcW w:w="9100" w:type="dxa"/>
            <w:gridSpan w:val="5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Оценка расходов (руб. в ценах соответствующих лет)</w:t>
            </w:r>
          </w:p>
        </w:tc>
      </w:tr>
      <w:tr w:rsidR="002771DA" w:rsidRPr="002771DA" w:rsidTr="00021E35">
        <w:trPr>
          <w:trHeight w:val="804"/>
        </w:trPr>
        <w:tc>
          <w:tcPr>
            <w:tcW w:w="2405" w:type="dxa"/>
            <w:vMerge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vMerge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областной бюджет </w:t>
            </w:r>
          </w:p>
        </w:tc>
        <w:tc>
          <w:tcPr>
            <w:tcW w:w="2116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524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прочие источники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54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20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16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24" w:type="dxa"/>
            <w:shd w:val="clear" w:color="auto" w:fill="auto"/>
            <w:hideMark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  <w:lang w:eastAsia="ru-RU"/>
              </w:rPr>
              <w:t>Муниципальная программа «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Обеспечение качественным жильём граждан Всеволожского муниципального района на 2024 – 2028 годы</w:t>
            </w:r>
            <w:r w:rsidRPr="002771DA">
              <w:rPr>
                <w:rFonts w:ascii="Times New Roman" w:eastAsia="Calibri" w:hAnsi="Times New Roman" w:cs="Times New Roman"/>
                <w:lang w:eastAsia="ru-RU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2771DA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458 579 379,74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13 426 085,16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427 974 477,98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17 178 816,60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167 340 331,12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152186 362,13 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12 986 820,00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223 159 020,00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210 172 200,00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12 986 820,00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185 473 600,00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185 473 600,00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226 654 100,00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226 654 100,00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1261206430,86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15593234,15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1202460740,11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43152456,60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</w:tbl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71D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Проектная часть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354"/>
        <w:gridCol w:w="1820"/>
        <w:gridCol w:w="1820"/>
        <w:gridCol w:w="1820"/>
        <w:gridCol w:w="2116"/>
        <w:gridCol w:w="1524"/>
      </w:tblGrid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1. Отраслевой проект «Улучшение жилищных условий и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жильем отдельных категорий граждан»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Жилищный отдел Управления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453 370 879,74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8 217 585,16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165 673 131,12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150 519 162,13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220722020,00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207735200,00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12 986 820,00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1247019730,86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10384734,15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1193482540,11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43152456,60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i/>
                <w:lang w:eastAsia="ru-RU"/>
              </w:rPr>
              <w:t>1.1.Предоставление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453 370 879,74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8 217 585,16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165 673 131,12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150 519 162,13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220722020,00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207735200,00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1 952 808,57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183 317099,78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1247019730,86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10384734,15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1193482540,11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43152456,60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</w:tbl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2771DA" w:rsidRPr="002771DA" w:rsidRDefault="002771DA" w:rsidP="002771D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71DA">
        <w:rPr>
          <w:rFonts w:ascii="Times New Roman" w:eastAsia="Times New Roman" w:hAnsi="Times New Roman" w:cs="Times New Roman"/>
          <w:b/>
          <w:i/>
          <w:lang w:eastAsia="ru-RU"/>
        </w:rPr>
        <w:t>Процессная часть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354"/>
        <w:gridCol w:w="1820"/>
        <w:gridCol w:w="1820"/>
        <w:gridCol w:w="1820"/>
        <w:gridCol w:w="2116"/>
        <w:gridCol w:w="1524"/>
      </w:tblGrid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2.Комплекс процессных мероприятий «Улучшение жилищных условий отдельных категорий граждан и выполнение государственных обязательств по обеспечению жильем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отдельных категорий граждан»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Жилищный отдел Управления жилищно-коммунального хозяйства</w:t>
            </w: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1 667 200,00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2 437000,00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14186700,00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5208500,00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8978200,00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i/>
                <w:lang w:eastAsia="ru-RU"/>
              </w:rPr>
              <w:t>2.1.Осуществление полномочий по обеспечению жильем отдельных категорий граждан, установленных Федеральным законом от 12 января 1995 года №5-ФЗ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2.2.Осуществление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</w:t>
            </w:r>
            <w:r w:rsidRPr="002771DA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Российской Федерации»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Жилищный отдел Управления жилищно-коммунального хозяйства</w:t>
            </w: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5 208 500,00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  <w:r w:rsidRPr="002771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771DA">
              <w:rPr>
                <w:rFonts w:ascii="Times New Roman" w:eastAsia="Times New Roman" w:hAnsi="Times New Roman" w:cs="Times New Roman"/>
                <w:i/>
                <w:lang w:eastAsia="ru-RU"/>
              </w:rPr>
              <w:t>Осуществление полномочий по предоставлению гражданам единовременной денежной выплаты на проведение капитального ремонта жилых домов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1 667 200,00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771DA" w:rsidRPr="002771DA" w:rsidTr="00021E35">
        <w:trPr>
          <w:trHeight w:val="288"/>
        </w:trPr>
        <w:tc>
          <w:tcPr>
            <w:tcW w:w="24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2024-2028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8978200,00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820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8978200,00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524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</w:tbl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left="3545" w:firstLine="709"/>
        <w:jc w:val="right"/>
        <w:outlineLvl w:val="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71D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4</w:t>
      </w:r>
    </w:p>
    <w:p w:rsid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1D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1D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качественным жильём граждан Всеволожского муниципального района»</w:t>
      </w: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5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"/>
        <w:gridCol w:w="353"/>
        <w:gridCol w:w="67"/>
        <w:gridCol w:w="2202"/>
        <w:gridCol w:w="67"/>
        <w:gridCol w:w="1350"/>
        <w:gridCol w:w="67"/>
        <w:gridCol w:w="784"/>
        <w:gridCol w:w="67"/>
        <w:gridCol w:w="1208"/>
        <w:gridCol w:w="67"/>
        <w:gridCol w:w="1493"/>
        <w:gridCol w:w="67"/>
        <w:gridCol w:w="1492"/>
        <w:gridCol w:w="67"/>
        <w:gridCol w:w="1492"/>
        <w:gridCol w:w="67"/>
        <w:gridCol w:w="1492"/>
        <w:gridCol w:w="67"/>
        <w:gridCol w:w="926"/>
        <w:gridCol w:w="67"/>
        <w:gridCol w:w="1913"/>
        <w:gridCol w:w="67"/>
      </w:tblGrid>
      <w:tr w:rsidR="002771DA" w:rsidRPr="002771DA" w:rsidTr="00021E35">
        <w:trPr>
          <w:gridBefore w:val="1"/>
          <w:wBefore w:w="67" w:type="dxa"/>
          <w:trHeight w:val="962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№№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Годы реализации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Ожидаемый результат реализации структурного элемента</w:t>
            </w:r>
          </w:p>
        </w:tc>
        <w:tc>
          <w:tcPr>
            <w:tcW w:w="7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Оценка расходов (руб., в ценах соответствующих лет).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771DA" w:rsidRPr="002771DA" w:rsidTr="00021E35">
        <w:trPr>
          <w:gridBefore w:val="1"/>
          <w:wBefore w:w="67" w:type="dxa"/>
        </w:trPr>
        <w:tc>
          <w:tcPr>
            <w:tcW w:w="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Прочие источники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Before w:val="1"/>
          <w:wBefore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2771DA" w:rsidRPr="002771DA" w:rsidTr="00021E35">
        <w:trPr>
          <w:gridBefore w:val="1"/>
          <w:wBefore w:w="67" w:type="dxa"/>
          <w:trHeight w:val="765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«Обеспечение качественным жильём граждан Всеволожского муниципального района на 2024 – 2028 годы»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опеке и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попечительству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458 579 379,74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13 426 085,16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отдела по защите прав и законных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интересов граждан Комитета по опеке и попечительству </w:t>
            </w:r>
          </w:p>
        </w:tc>
      </w:tr>
      <w:tr w:rsidR="002771DA" w:rsidRPr="002771DA" w:rsidTr="00021E35">
        <w:trPr>
          <w:gridBefore w:val="1"/>
          <w:wBefore w:w="67" w:type="dxa"/>
          <w:trHeight w:val="600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167 340 331,12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152 186 362,13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Before w:val="1"/>
          <w:wBefore w:w="67" w:type="dxa"/>
          <w:trHeight w:val="765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223 159 020,00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210 172 200,00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Before w:val="1"/>
          <w:wBefore w:w="67" w:type="dxa"/>
          <w:trHeight w:val="2040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185 473 600,00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185 473 600,00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Before w:val="1"/>
          <w:wBefore w:w="67" w:type="dxa"/>
        </w:trPr>
        <w:tc>
          <w:tcPr>
            <w:tcW w:w="15442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tblpX="4084" w:tblpY="1"/>
              <w:tblOverlap w:val="never"/>
              <w:tblW w:w="9355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846"/>
              <w:gridCol w:w="1280"/>
              <w:gridCol w:w="1555"/>
              <w:gridCol w:w="1563"/>
              <w:gridCol w:w="1560"/>
              <w:gridCol w:w="1559"/>
              <w:gridCol w:w="992"/>
            </w:tblGrid>
            <w:tr w:rsidR="002771DA" w:rsidRPr="002771DA" w:rsidTr="00021E35">
              <w:trPr>
                <w:trHeight w:val="1175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2028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х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226 654 100,00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226 654 100,00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71DA" w:rsidRPr="002771DA" w:rsidRDefault="002771DA" w:rsidP="002771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771DA">
                    <w:rPr>
                      <w:rFonts w:ascii="Times New Roman" w:eastAsia="Times New Roman" w:hAnsi="Times New Roman" w:cs="Times New Roman"/>
                      <w:lang w:eastAsia="ru-RU"/>
                    </w:rPr>
                    <w:t>0,00</w:t>
                  </w:r>
                </w:p>
              </w:tc>
            </w:tr>
          </w:tbl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Проектная часть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Отраслевой проект «Улучшение жилищных условий и обеспечение жильем отдельных категорий граждан»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453 370 879,74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8 217 585,16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отдела по защите прав и законных интересов граждан Комитета по опеке и попечительству 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165 673 131,12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150 519 162,13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220722020,00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     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207735200,00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жилых помещений детям-сиротам и детям, оставшимся без попечения родителей,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лицам из их числа по договорам найма специализированных жилых помещений за счет средств местного бюджета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Жилищный отдел Управления жилищно-коммунально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жилых помещений детям-сиротам и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хозяйства 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жилых помещений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федерального и областного бюджетов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453 370 879,74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8 217 585,16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отдела по защите прав и законных интересов граждан Комитета по опеке и попечительству 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жилых помещений по договорам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165 673 131,12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150 519 162,13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220722020,00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207735200,00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по договорам найма специализированных жилых помещений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жилых помещений по договорам найма специализированных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жилых помещений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15442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Процессная часть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«Улучшение жилищных условий отдельных категорий граждан и выполнение государственных обязательств по обеспечению жильем отдельных категорий граждан»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5 208 500,00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 за </w:t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счет средств федерального и областного бюджета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 xml:space="preserve">Предоставление социальной выплаты на приобретение квартиры носит </w:t>
            </w:r>
            <w:r w:rsidRPr="002771DA">
              <w:rPr>
                <w:rFonts w:ascii="Times New Roman" w:eastAsia="Calibri" w:hAnsi="Times New Roman" w:cs="Times New Roman"/>
              </w:rPr>
              <w:lastRenderedPageBreak/>
              <w:t>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 за счет средств местного бюджета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 xml:space="preserve">Предоставление социальной </w:t>
            </w:r>
            <w:r w:rsidRPr="002771DA">
              <w:rPr>
                <w:rFonts w:ascii="Times New Roman" w:eastAsia="Calibri" w:hAnsi="Times New Roman" w:cs="Times New Roman"/>
              </w:rPr>
              <w:lastRenderedPageBreak/>
              <w:t>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заявительных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5 208 500,00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5 208 500,00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tabs>
                <w:tab w:val="left" w:pos="1185"/>
                <w:tab w:val="center" w:pos="1288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 xml:space="preserve">Предоставление социальной выплаты на приобретение </w:t>
            </w:r>
            <w:r w:rsidRPr="002771DA">
              <w:rPr>
                <w:rFonts w:ascii="Times New Roman" w:eastAsia="Calibri" w:hAnsi="Times New Roman" w:cs="Times New Roman"/>
              </w:rPr>
              <w:lastRenderedPageBreak/>
              <w:t>квартиры носит заявительных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заявительных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заявительных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приобретение квартиры носит заявительн</w:t>
            </w:r>
            <w:r w:rsidRPr="002771DA">
              <w:rPr>
                <w:rFonts w:ascii="Times New Roman" w:eastAsia="Calibri" w:hAnsi="Times New Roman" w:cs="Times New Roman"/>
              </w:rPr>
              <w:lastRenderedPageBreak/>
              <w:t>ых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Осуществление полномочий по предоставлению гражданам единовременной денежной выплаты на проведение капитального ремонта жилых домов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проведение капитального ремонта заявительный характер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проведение капитального ремонта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проведение капитального ремонта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 xml:space="preserve">Предоставление </w:t>
            </w:r>
            <w:r w:rsidRPr="002771DA">
              <w:rPr>
                <w:rFonts w:ascii="Times New Roman" w:eastAsia="Calibri" w:hAnsi="Times New Roman" w:cs="Times New Roman"/>
              </w:rPr>
              <w:lastRenderedPageBreak/>
              <w:t>социальной выплаты на проведение капитального ремонта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gridAfter w:val="1"/>
          <w:wAfter w:w="67" w:type="dxa"/>
        </w:trPr>
        <w:tc>
          <w:tcPr>
            <w:tcW w:w="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Calibri" w:hAnsi="Times New Roman" w:cs="Times New Roman"/>
              </w:rPr>
              <w:t>Предоставление социальной выплаты на проведение капитального ремонта носит заявительный характер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154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"/>
        <w:gridCol w:w="2266"/>
        <w:gridCol w:w="1416"/>
        <w:gridCol w:w="855"/>
        <w:gridCol w:w="1275"/>
        <w:gridCol w:w="1706"/>
        <w:gridCol w:w="1414"/>
        <w:gridCol w:w="1705"/>
        <w:gridCol w:w="1415"/>
        <w:gridCol w:w="993"/>
        <w:gridCol w:w="1986"/>
      </w:tblGrid>
      <w:tr w:rsidR="002771DA" w:rsidRPr="002771DA" w:rsidTr="00021E35"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Итого по муниципальной программе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458 579 379,74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13 426 085,16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Начальник жилищного отдела Управления жилищно-коммунального хозяйства.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отдела по защите прав и законных интересов граждан Комитета по опеке и попечительству 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167 340 331,12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152 186 362,13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12 986 820,00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223159020,00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   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210172200,00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12 986 820,00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185473600,00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185473600,00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226654100,00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226654100,00</w:t>
            </w:r>
          </w:p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Итого по «Жилищный отдел»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Жилищный отдел Управления жилищно-коммунального хозяйства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5 208 500,00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5 208 500,00 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жилищного отдела Управления жилищно-коммунального хозяйства 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1 667 200,00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1 667 200,00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 xml:space="preserve">    2437 000,00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2437 000,00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</w:tr>
      <w:tr w:rsidR="002771DA" w:rsidRPr="002771DA" w:rsidTr="00021E35"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Итого по «Комитет по опеке и попечительству»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Комитет по опеке и попечительству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453 370 879,74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8 217 585,16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427 974 477,98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17 178 816,60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Начальник отдела по защите прав и законных интересов граждан Комитета по опеке и попечительству</w:t>
            </w:r>
          </w:p>
          <w:p w:rsidR="002771DA" w:rsidRPr="002771DA" w:rsidRDefault="002771DA" w:rsidP="0027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</w:tr>
      <w:tr w:rsidR="002771DA" w:rsidRPr="002771DA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/>
        </w:trPr>
        <w:tc>
          <w:tcPr>
            <w:tcW w:w="4097" w:type="dxa"/>
            <w:gridSpan w:val="3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27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165 673 131,12</w:t>
            </w:r>
          </w:p>
        </w:tc>
        <w:tc>
          <w:tcPr>
            <w:tcW w:w="1414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2 167 148,99</w:t>
            </w:r>
          </w:p>
        </w:tc>
        <w:tc>
          <w:tcPr>
            <w:tcW w:w="170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150 519 162,13</w:t>
            </w:r>
          </w:p>
        </w:tc>
        <w:tc>
          <w:tcPr>
            <w:tcW w:w="141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/>
        </w:trPr>
        <w:tc>
          <w:tcPr>
            <w:tcW w:w="4097" w:type="dxa"/>
            <w:gridSpan w:val="3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6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220722020,00</w:t>
            </w:r>
          </w:p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4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5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207735200,00</w:t>
            </w:r>
          </w:p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12986820,00</w:t>
            </w:r>
          </w:p>
        </w:tc>
        <w:tc>
          <w:tcPr>
            <w:tcW w:w="993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0"/>
        <w:gridCol w:w="855"/>
        <w:gridCol w:w="1275"/>
        <w:gridCol w:w="1703"/>
        <w:gridCol w:w="1417"/>
        <w:gridCol w:w="1702"/>
        <w:gridCol w:w="1418"/>
        <w:gridCol w:w="990"/>
        <w:gridCol w:w="1986"/>
      </w:tblGrid>
      <w:tr w:rsidR="002771DA" w:rsidRPr="002771DA" w:rsidTr="00021E35">
        <w:trPr>
          <w:trHeight w:val="553"/>
        </w:trPr>
        <w:tc>
          <w:tcPr>
            <w:tcW w:w="4100" w:type="dxa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3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183036600,00</w:t>
            </w:r>
          </w:p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0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71DA" w:rsidRPr="002771DA" w:rsidTr="00021E35">
        <w:trPr>
          <w:trHeight w:val="553"/>
        </w:trPr>
        <w:tc>
          <w:tcPr>
            <w:tcW w:w="4100" w:type="dxa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5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3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224217100,00</w:t>
            </w:r>
          </w:p>
          <w:p w:rsidR="002771DA" w:rsidRPr="002771DA" w:rsidRDefault="002771DA" w:rsidP="002771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0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1D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86" w:type="dxa"/>
            <w:shd w:val="clear" w:color="auto" w:fill="auto"/>
          </w:tcPr>
          <w:p w:rsidR="002771DA" w:rsidRPr="002771DA" w:rsidRDefault="002771DA" w:rsidP="002771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771DA" w:rsidRPr="002771DA" w:rsidRDefault="002771DA" w:rsidP="002771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71DA" w:rsidRPr="002771DA" w:rsidRDefault="002771DA" w:rsidP="002771DA">
      <w:pPr>
        <w:tabs>
          <w:tab w:val="left" w:pos="111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B51" w:rsidRPr="00B06B51" w:rsidRDefault="00B06B51" w:rsidP="00B06B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1320" w:rsidRDefault="00781320"/>
    <w:sectPr w:rsidR="00781320" w:rsidSect="00B06B51">
      <w:pgSz w:w="16838" w:h="11906" w:orient="landscape" w:code="9"/>
      <w:pgMar w:top="1701" w:right="1134" w:bottom="851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414BC"/>
    <w:multiLevelType w:val="hybridMultilevel"/>
    <w:tmpl w:val="4EAC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51"/>
    <w:rsid w:val="000B2EDB"/>
    <w:rsid w:val="002771DA"/>
    <w:rsid w:val="004F4A72"/>
    <w:rsid w:val="006F7C61"/>
    <w:rsid w:val="00781320"/>
    <w:rsid w:val="00B06B51"/>
    <w:rsid w:val="00E117FA"/>
    <w:rsid w:val="00F25B7A"/>
    <w:rsid w:val="00FE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1CFEC-FD7E-4245-A5AF-1BBB1935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D73F0DC37FA8BBD462621D084CC0718FBF706A457D9CCAF5631196B702D6AFF89A8D2094490C95888D69FFFI4TB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4216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Панасенко</dc:creator>
  <cp:keywords/>
  <dc:description/>
  <cp:lastModifiedBy>Панасенко</cp:lastModifiedBy>
  <cp:revision>2</cp:revision>
  <dcterms:created xsi:type="dcterms:W3CDTF">2026-01-28T08:52:00Z</dcterms:created>
  <dcterms:modified xsi:type="dcterms:W3CDTF">2026-01-28T09:19:00Z</dcterms:modified>
</cp:coreProperties>
</file>